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F45F" w14:textId="64979DF3" w:rsidR="008035A3" w:rsidRPr="000E7B67" w:rsidRDefault="00F30ED5">
      <w:pPr>
        <w:rPr>
          <w:color w:val="2F5496" w:themeColor="accent1" w:themeShade="BF"/>
          <w:sz w:val="40"/>
          <w:szCs w:val="40"/>
        </w:rPr>
      </w:pPr>
      <w:r w:rsidRPr="000E7B67">
        <w:rPr>
          <w:color w:val="2F5496" w:themeColor="accent1" w:themeShade="BF"/>
          <w:sz w:val="40"/>
          <w:szCs w:val="40"/>
        </w:rPr>
        <w:t xml:space="preserve">Statewide Lead </w:t>
      </w:r>
      <w:r w:rsidR="008035A3" w:rsidRPr="000E7B67">
        <w:rPr>
          <w:color w:val="2F5496" w:themeColor="accent1" w:themeShade="BF"/>
          <w:sz w:val="40"/>
          <w:szCs w:val="40"/>
        </w:rPr>
        <w:t xml:space="preserve">Health Education Language </w:t>
      </w:r>
    </w:p>
    <w:p w14:paraId="071B39A3" w14:textId="3FC62C1C" w:rsidR="009031E8" w:rsidRDefault="00F30ED5">
      <w:pPr>
        <w:rPr>
          <w:b/>
          <w:bCs/>
          <w:sz w:val="32"/>
          <w:szCs w:val="32"/>
          <w:u w:val="single"/>
        </w:rPr>
      </w:pPr>
      <w:r w:rsidRPr="00F30ED5">
        <w:rPr>
          <w:b/>
          <w:bCs/>
          <w:sz w:val="32"/>
          <w:szCs w:val="32"/>
          <w:u w:val="single"/>
        </w:rPr>
        <w:t>How to reduce lead in drinking water</w:t>
      </w:r>
    </w:p>
    <w:p w14:paraId="2B5B121D" w14:textId="77777777" w:rsidR="00F30ED5" w:rsidRPr="00F30ED5" w:rsidRDefault="00F30ED5" w:rsidP="00F30ED5">
      <w:r w:rsidRPr="00F30ED5">
        <w:rPr>
          <w:b/>
          <w:bCs/>
        </w:rPr>
        <w:t>Use a point-of-use (POU) water filter.</w:t>
      </w:r>
      <w:r w:rsidRPr="00F30ED5">
        <w:t xml:space="preserve"> A certified lead-reducing filter can reduce lead in drinking water. Filters are made to reduce lead, but do not guarantee that all lead will be removed from drinking water. </w:t>
      </w:r>
    </w:p>
    <w:p w14:paraId="3249A3C8" w14:textId="3B75B0D9" w:rsidR="00F30ED5" w:rsidRPr="00F30ED5" w:rsidRDefault="00F30ED5" w:rsidP="00F30ED5">
      <w:r w:rsidRPr="00F30ED5">
        <w:t>A POU water filter reduces contaminants at the point water is being used, such as a faucet. Look for these certifications on the filter package: NSF/ANSI Standard 53 for lead reduction and NSF/ANSI Standard 42 for particulate reduction (Class I). It is important to follow the manufacturer’s directions. For more information on choosing a POU water filter, go to bit.ly/mi-choosepoufilter. For technical assistance with installation, call MDHHS at 1-800-648-6942</w:t>
      </w:r>
      <w:r>
        <w:t>.</w:t>
      </w:r>
    </w:p>
    <w:p w14:paraId="194EA9C3" w14:textId="27937162" w:rsidR="00F30ED5" w:rsidRDefault="00F30ED5" w:rsidP="00F30ED5">
      <w:r w:rsidRPr="6221A7CF">
        <w:rPr>
          <w:b/>
          <w:bCs/>
        </w:rPr>
        <w:t>Consider replacing older plumbing, pipes, and faucets that may add lead to water.</w:t>
      </w:r>
      <w:r>
        <w:t xml:space="preserve"> Older faucets, fittings, and valves sold before 2014 may contain up to 8 percent lead, even if marked “lead-free.” Look for replacement faucets made in 2014 or later and make sure they are NSF 61 certified or marked to contain 0.25 percent lead or less. Check your plumbing or hire a plumber to know what parts should be replaced to reduce lead in your drinking water.</w:t>
      </w:r>
    </w:p>
    <w:p w14:paraId="03821247" w14:textId="6167CB89" w:rsidR="346F7155" w:rsidRDefault="346F7155" w:rsidP="6221A7CF">
      <w:pPr>
        <w:pStyle w:val="Heading2"/>
        <w:shd w:val="clear" w:color="auto" w:fill="FFFFFF" w:themeFill="background1"/>
        <w:spacing w:before="0" w:after="240"/>
        <w:rPr>
          <w:rFonts w:asciiTheme="minorHAnsi" w:eastAsiaTheme="minorEastAsia" w:hAnsiTheme="minorHAnsi" w:cstheme="minorBidi"/>
          <w:color w:val="353535"/>
          <w:sz w:val="24"/>
          <w:szCs w:val="24"/>
        </w:rPr>
      </w:pPr>
      <w:r w:rsidRPr="6221A7CF">
        <w:rPr>
          <w:rFonts w:asciiTheme="minorHAnsi" w:eastAsiaTheme="minorEastAsia" w:hAnsiTheme="minorHAnsi" w:cstheme="minorBidi"/>
          <w:b/>
          <w:bCs/>
          <w:color w:val="161618"/>
          <w:sz w:val="32"/>
          <w:szCs w:val="32"/>
          <w:u w:val="single"/>
        </w:rPr>
        <w:t>Statewide Recommendation for Michigan Households</w:t>
      </w:r>
    </w:p>
    <w:p w14:paraId="5C38C414" w14:textId="2680401F" w:rsidR="780017FD" w:rsidRDefault="780017FD" w:rsidP="6221A7CF">
      <w:pPr>
        <w:pStyle w:val="Heading2"/>
        <w:shd w:val="clear" w:color="auto" w:fill="FFFFFF" w:themeFill="background1"/>
        <w:spacing w:before="0" w:after="240"/>
        <w:rPr>
          <w:rFonts w:asciiTheme="minorHAnsi" w:eastAsiaTheme="minorEastAsia" w:hAnsiTheme="minorHAnsi" w:cstheme="minorBidi"/>
          <w:color w:val="353535"/>
          <w:sz w:val="24"/>
          <w:szCs w:val="24"/>
        </w:rPr>
      </w:pPr>
      <w:r w:rsidRPr="6221A7CF">
        <w:rPr>
          <w:rFonts w:asciiTheme="minorHAnsi" w:eastAsiaTheme="minorEastAsia" w:hAnsiTheme="minorHAnsi" w:cstheme="minorBidi"/>
          <w:color w:val="353535"/>
          <w:sz w:val="24"/>
          <w:szCs w:val="24"/>
        </w:rPr>
        <w:t>MDHHS recommends that Michigan households use a certified lead-reducing drinking water filter if your home has or if you are uncertain if it has one of the following:</w:t>
      </w:r>
    </w:p>
    <w:p w14:paraId="1743DA06" w14:textId="2F9C1360" w:rsidR="780017FD" w:rsidRDefault="780017FD" w:rsidP="6221A7CF">
      <w:pPr>
        <w:pStyle w:val="ListParagraph"/>
        <w:numPr>
          <w:ilvl w:val="0"/>
          <w:numId w:val="2"/>
        </w:numPr>
        <w:shd w:val="clear" w:color="auto" w:fill="FFFFFF" w:themeFill="background1"/>
        <w:spacing w:after="120"/>
        <w:rPr>
          <w:rFonts w:eastAsiaTheme="minorEastAsia"/>
          <w:color w:val="353535"/>
          <w:sz w:val="24"/>
          <w:szCs w:val="24"/>
        </w:rPr>
      </w:pPr>
      <w:r w:rsidRPr="6221A7CF">
        <w:rPr>
          <w:rFonts w:eastAsiaTheme="minorEastAsia"/>
          <w:color w:val="353535"/>
          <w:sz w:val="24"/>
          <w:szCs w:val="24"/>
        </w:rPr>
        <w:t>Lead or galvanized plumbing.</w:t>
      </w:r>
    </w:p>
    <w:p w14:paraId="6840AF30" w14:textId="1A917E8C" w:rsidR="780017FD" w:rsidRDefault="780017FD" w:rsidP="6221A7CF">
      <w:pPr>
        <w:pStyle w:val="ListParagraph"/>
        <w:numPr>
          <w:ilvl w:val="0"/>
          <w:numId w:val="2"/>
        </w:numPr>
        <w:shd w:val="clear" w:color="auto" w:fill="FFFFFF" w:themeFill="background1"/>
        <w:spacing w:after="120"/>
        <w:rPr>
          <w:rFonts w:eastAsiaTheme="minorEastAsia"/>
          <w:color w:val="353535"/>
          <w:sz w:val="24"/>
          <w:szCs w:val="24"/>
        </w:rPr>
      </w:pPr>
      <w:r w:rsidRPr="6221A7CF">
        <w:rPr>
          <w:rFonts w:eastAsiaTheme="minorEastAsia"/>
          <w:color w:val="353535"/>
          <w:sz w:val="24"/>
          <w:szCs w:val="24"/>
        </w:rPr>
        <w:t>A lead service line carrying water from the street to their residence.</w:t>
      </w:r>
    </w:p>
    <w:p w14:paraId="6EBF6887" w14:textId="6038A07B" w:rsidR="780017FD" w:rsidRDefault="780017FD" w:rsidP="6221A7CF">
      <w:pPr>
        <w:pStyle w:val="ListParagraph"/>
        <w:numPr>
          <w:ilvl w:val="0"/>
          <w:numId w:val="2"/>
        </w:numPr>
        <w:shd w:val="clear" w:color="auto" w:fill="FFFFFF" w:themeFill="background1"/>
        <w:spacing w:after="120"/>
        <w:rPr>
          <w:rFonts w:eastAsiaTheme="minorEastAsia"/>
          <w:color w:val="353535"/>
          <w:sz w:val="24"/>
          <w:szCs w:val="24"/>
        </w:rPr>
      </w:pPr>
      <w:r w:rsidRPr="6221A7CF">
        <w:rPr>
          <w:rFonts w:eastAsiaTheme="minorEastAsia"/>
          <w:color w:val="353535"/>
          <w:sz w:val="24"/>
          <w:szCs w:val="24"/>
        </w:rPr>
        <w:t>Old faucets and fittings that were sold before 2014.</w:t>
      </w:r>
    </w:p>
    <w:p w14:paraId="31E9FA0B" w14:textId="56B7BA62" w:rsidR="780017FD" w:rsidRDefault="780017FD" w:rsidP="6221A7CF">
      <w:pPr>
        <w:shd w:val="clear" w:color="auto" w:fill="FFFFFF" w:themeFill="background1"/>
        <w:spacing w:after="240"/>
        <w:rPr>
          <w:rFonts w:eastAsiaTheme="minorEastAsia"/>
          <w:color w:val="353535"/>
          <w:sz w:val="24"/>
          <w:szCs w:val="24"/>
        </w:rPr>
      </w:pPr>
      <w:hyperlink r:id="rId6">
        <w:r w:rsidRPr="6221A7CF">
          <w:rPr>
            <w:rStyle w:val="Hyperlink"/>
            <w:rFonts w:eastAsiaTheme="minorEastAsia"/>
            <w:color w:val="277C78"/>
            <w:sz w:val="24"/>
            <w:szCs w:val="24"/>
          </w:rPr>
          <w:t>Use the filter</w:t>
        </w:r>
      </w:hyperlink>
      <w:r w:rsidRPr="6221A7CF">
        <w:rPr>
          <w:rFonts w:eastAsiaTheme="minorEastAsia"/>
          <w:color w:val="353535"/>
          <w:sz w:val="24"/>
          <w:szCs w:val="24"/>
        </w:rPr>
        <w:t xml:space="preserve"> until you are able to remove sources of household lead plumbing, such as:</w:t>
      </w:r>
    </w:p>
    <w:p w14:paraId="562B34B3" w14:textId="3719C455" w:rsidR="780017FD" w:rsidRDefault="780017FD" w:rsidP="6221A7CF">
      <w:pPr>
        <w:pStyle w:val="ListParagraph"/>
        <w:numPr>
          <w:ilvl w:val="0"/>
          <w:numId w:val="2"/>
        </w:numPr>
        <w:shd w:val="clear" w:color="auto" w:fill="FFFFFF" w:themeFill="background1"/>
        <w:spacing w:after="120"/>
        <w:rPr>
          <w:rFonts w:eastAsiaTheme="minorEastAsia"/>
          <w:color w:val="353535"/>
          <w:sz w:val="24"/>
          <w:szCs w:val="24"/>
        </w:rPr>
      </w:pPr>
      <w:r w:rsidRPr="6221A7CF">
        <w:rPr>
          <w:rFonts w:eastAsiaTheme="minorEastAsia"/>
          <w:color w:val="353535"/>
          <w:sz w:val="24"/>
          <w:szCs w:val="24"/>
        </w:rPr>
        <w:t>Replace pre-2014 faucets.</w:t>
      </w:r>
    </w:p>
    <w:p w14:paraId="18634C91" w14:textId="318E9F50" w:rsidR="780017FD" w:rsidRDefault="780017FD" w:rsidP="6221A7CF">
      <w:pPr>
        <w:pStyle w:val="ListParagraph"/>
        <w:numPr>
          <w:ilvl w:val="0"/>
          <w:numId w:val="2"/>
        </w:numPr>
        <w:shd w:val="clear" w:color="auto" w:fill="FFFFFF" w:themeFill="background1"/>
        <w:spacing w:after="120"/>
        <w:rPr>
          <w:rFonts w:eastAsiaTheme="minorEastAsia"/>
          <w:b/>
          <w:bCs/>
          <w:color w:val="161618"/>
        </w:rPr>
      </w:pPr>
      <w:r w:rsidRPr="6221A7CF">
        <w:rPr>
          <w:rFonts w:eastAsiaTheme="minorEastAsia"/>
          <w:color w:val="353535"/>
          <w:sz w:val="24"/>
          <w:szCs w:val="24"/>
        </w:rPr>
        <w:t>Get a lead inspection and replace needed plumbing.</w:t>
      </w:r>
    </w:p>
    <w:p w14:paraId="348B71B4" w14:textId="3EC5CD2B" w:rsidR="780017FD" w:rsidRDefault="780017FD" w:rsidP="6221A7CF">
      <w:pPr>
        <w:shd w:val="clear" w:color="auto" w:fill="FFFFFF" w:themeFill="background1"/>
        <w:spacing w:after="120"/>
        <w:rPr>
          <w:rFonts w:eastAsiaTheme="minorEastAsia"/>
          <w:b/>
          <w:bCs/>
          <w:color w:val="161618"/>
          <w:sz w:val="32"/>
          <w:szCs w:val="32"/>
          <w:u w:val="single"/>
        </w:rPr>
      </w:pPr>
      <w:r w:rsidRPr="6221A7CF">
        <w:rPr>
          <w:rFonts w:eastAsiaTheme="minorEastAsia"/>
          <w:b/>
          <w:bCs/>
          <w:color w:val="161618"/>
          <w:sz w:val="32"/>
          <w:szCs w:val="32"/>
          <w:u w:val="single"/>
        </w:rPr>
        <w:t>Maintain Your Drinking Water</w:t>
      </w:r>
    </w:p>
    <w:p w14:paraId="08279CDC" w14:textId="72CADD42" w:rsidR="780017FD" w:rsidRDefault="780017FD" w:rsidP="6221A7CF">
      <w:pPr>
        <w:shd w:val="clear" w:color="auto" w:fill="FFFFFF" w:themeFill="background1"/>
        <w:spacing w:after="240"/>
        <w:rPr>
          <w:rFonts w:eastAsiaTheme="minorEastAsia"/>
          <w:color w:val="353535"/>
          <w:sz w:val="24"/>
          <w:szCs w:val="24"/>
        </w:rPr>
      </w:pPr>
      <w:r w:rsidRPr="6221A7CF">
        <w:rPr>
          <w:rFonts w:eastAsiaTheme="minorEastAsia"/>
          <w:color w:val="353535"/>
          <w:sz w:val="24"/>
          <w:szCs w:val="24"/>
        </w:rPr>
        <w:t>Below are tips that everyone can use to help maintain your home’s drinking water quality.</w:t>
      </w:r>
    </w:p>
    <w:p w14:paraId="6A45E75D" w14:textId="45F1779B" w:rsidR="780017FD" w:rsidRDefault="780017FD" w:rsidP="6221A7CF">
      <w:pPr>
        <w:shd w:val="clear" w:color="auto" w:fill="FFFFFF" w:themeFill="background1"/>
        <w:spacing w:after="120"/>
        <w:rPr>
          <w:rFonts w:eastAsiaTheme="minorEastAsia"/>
          <w:color w:val="353535"/>
          <w:sz w:val="24"/>
          <w:szCs w:val="24"/>
        </w:rPr>
      </w:pPr>
      <w:r w:rsidRPr="6221A7CF">
        <w:rPr>
          <w:rFonts w:eastAsiaTheme="minorEastAsia"/>
          <w:color w:val="353535"/>
          <w:sz w:val="24"/>
          <w:szCs w:val="24"/>
        </w:rPr>
        <w:t>You can keep water moving by doing everyday activities, such as:</w:t>
      </w:r>
    </w:p>
    <w:p w14:paraId="14D3274A" w14:textId="623905FB" w:rsidR="780017FD" w:rsidRDefault="780017FD" w:rsidP="6221A7CF">
      <w:pPr>
        <w:pStyle w:val="ListParagraph"/>
        <w:numPr>
          <w:ilvl w:val="0"/>
          <w:numId w:val="1"/>
        </w:numPr>
        <w:shd w:val="clear" w:color="auto" w:fill="FFFFFF" w:themeFill="background1"/>
        <w:spacing w:after="120"/>
        <w:rPr>
          <w:rFonts w:eastAsiaTheme="minorEastAsia"/>
          <w:color w:val="353535"/>
          <w:sz w:val="24"/>
          <w:szCs w:val="24"/>
        </w:rPr>
      </w:pPr>
      <w:r w:rsidRPr="6221A7CF">
        <w:rPr>
          <w:rFonts w:eastAsiaTheme="minorEastAsia"/>
          <w:color w:val="353535"/>
          <w:sz w:val="24"/>
          <w:szCs w:val="24"/>
        </w:rPr>
        <w:t>Running a load of laundry.</w:t>
      </w:r>
    </w:p>
    <w:p w14:paraId="1DAB9EB1" w14:textId="04E2DF1E" w:rsidR="780017FD" w:rsidRDefault="780017FD" w:rsidP="6221A7CF">
      <w:pPr>
        <w:pStyle w:val="ListParagraph"/>
        <w:numPr>
          <w:ilvl w:val="0"/>
          <w:numId w:val="1"/>
        </w:numPr>
        <w:shd w:val="clear" w:color="auto" w:fill="FFFFFF" w:themeFill="background1"/>
        <w:spacing w:after="120"/>
        <w:rPr>
          <w:rFonts w:eastAsiaTheme="minorEastAsia"/>
          <w:color w:val="353535"/>
          <w:sz w:val="24"/>
          <w:szCs w:val="24"/>
        </w:rPr>
      </w:pPr>
      <w:r w:rsidRPr="6221A7CF">
        <w:rPr>
          <w:rFonts w:eastAsiaTheme="minorEastAsia"/>
          <w:color w:val="353535"/>
          <w:sz w:val="24"/>
          <w:szCs w:val="24"/>
        </w:rPr>
        <w:t>Washing dishes</w:t>
      </w:r>
    </w:p>
    <w:p w14:paraId="79F5776A" w14:textId="0519DF60" w:rsidR="780017FD" w:rsidRDefault="780017FD" w:rsidP="6221A7CF">
      <w:pPr>
        <w:pStyle w:val="ListParagraph"/>
        <w:numPr>
          <w:ilvl w:val="0"/>
          <w:numId w:val="1"/>
        </w:numPr>
        <w:shd w:val="clear" w:color="auto" w:fill="FFFFFF" w:themeFill="background1"/>
        <w:spacing w:after="120"/>
        <w:rPr>
          <w:rFonts w:eastAsiaTheme="minorEastAsia"/>
          <w:color w:val="353535"/>
          <w:sz w:val="24"/>
          <w:szCs w:val="24"/>
        </w:rPr>
      </w:pPr>
      <w:r w:rsidRPr="6221A7CF">
        <w:rPr>
          <w:rFonts w:eastAsiaTheme="minorEastAsia"/>
          <w:color w:val="353535"/>
          <w:sz w:val="24"/>
          <w:szCs w:val="24"/>
        </w:rPr>
        <w:t>Taking a shower.</w:t>
      </w:r>
    </w:p>
    <w:p w14:paraId="630BA4C0" w14:textId="4CDEF897" w:rsidR="780017FD" w:rsidRDefault="780017FD" w:rsidP="6221A7CF">
      <w:pPr>
        <w:pStyle w:val="ListParagraph"/>
        <w:numPr>
          <w:ilvl w:val="0"/>
          <w:numId w:val="1"/>
        </w:numPr>
        <w:shd w:val="clear" w:color="auto" w:fill="FFFFFF" w:themeFill="background1"/>
        <w:spacing w:after="120"/>
        <w:rPr>
          <w:rFonts w:eastAsiaTheme="minorEastAsia"/>
          <w:color w:val="353535"/>
          <w:sz w:val="24"/>
          <w:szCs w:val="24"/>
        </w:rPr>
      </w:pPr>
      <w:r w:rsidRPr="6221A7CF">
        <w:rPr>
          <w:rFonts w:eastAsiaTheme="minorEastAsia"/>
          <w:color w:val="353535"/>
          <w:sz w:val="24"/>
          <w:szCs w:val="24"/>
        </w:rPr>
        <w:t>Flushing toilets.</w:t>
      </w:r>
    </w:p>
    <w:p w14:paraId="2078224E" w14:textId="77BB8F5D" w:rsidR="780017FD" w:rsidRDefault="780017FD" w:rsidP="6221A7CF">
      <w:pPr>
        <w:shd w:val="clear" w:color="auto" w:fill="FFFFFF" w:themeFill="background1"/>
        <w:spacing w:after="120"/>
        <w:rPr>
          <w:rFonts w:eastAsiaTheme="minorEastAsia"/>
          <w:color w:val="277C78"/>
          <w:sz w:val="24"/>
          <w:szCs w:val="24"/>
          <w:u w:val="single"/>
        </w:rPr>
      </w:pPr>
      <w:r w:rsidRPr="6221A7CF">
        <w:rPr>
          <w:rFonts w:eastAsiaTheme="minorEastAsia"/>
          <w:color w:val="353535"/>
          <w:sz w:val="24"/>
          <w:szCs w:val="24"/>
        </w:rPr>
        <w:t xml:space="preserve">Clean the aerators on faucets at least once every six months to remove trapped debris. Follow this online guide to learn more: </w:t>
      </w:r>
      <w:hyperlink r:id="rId7">
        <w:r w:rsidRPr="6221A7CF">
          <w:rPr>
            <w:rStyle w:val="Hyperlink"/>
            <w:rFonts w:eastAsiaTheme="minorEastAsia"/>
            <w:color w:val="277C78"/>
            <w:sz w:val="24"/>
            <w:szCs w:val="24"/>
          </w:rPr>
          <w:t>Cleaning Your Aerators</w:t>
        </w:r>
      </w:hyperlink>
    </w:p>
    <w:p w14:paraId="169214E6" w14:textId="44FE16F3" w:rsidR="780017FD" w:rsidRDefault="780017FD" w:rsidP="6221A7CF">
      <w:pPr>
        <w:pStyle w:val="ListParagraph"/>
        <w:numPr>
          <w:ilvl w:val="1"/>
          <w:numId w:val="2"/>
        </w:numPr>
        <w:shd w:val="clear" w:color="auto" w:fill="FFFFFF" w:themeFill="background1"/>
        <w:spacing w:after="120"/>
        <w:rPr>
          <w:rFonts w:eastAsiaTheme="minorEastAsia"/>
          <w:color w:val="277C78"/>
          <w:sz w:val="24"/>
          <w:szCs w:val="24"/>
          <w:u w:val="single"/>
        </w:rPr>
      </w:pPr>
      <w:r w:rsidRPr="6221A7CF">
        <w:rPr>
          <w:rFonts w:eastAsiaTheme="minorEastAsia"/>
          <w:color w:val="353535"/>
          <w:sz w:val="24"/>
          <w:szCs w:val="24"/>
        </w:rPr>
        <w:lastRenderedPageBreak/>
        <w:t xml:space="preserve">In Spanish: </w:t>
      </w:r>
      <w:hyperlink r:id="rId8">
        <w:r w:rsidRPr="6221A7CF">
          <w:rPr>
            <w:rStyle w:val="Hyperlink"/>
            <w:rFonts w:eastAsiaTheme="minorEastAsia"/>
            <w:color w:val="277C78"/>
            <w:sz w:val="24"/>
            <w:szCs w:val="24"/>
          </w:rPr>
          <w:t>Limpiando sus aireadores</w:t>
        </w:r>
      </w:hyperlink>
    </w:p>
    <w:p w14:paraId="7E24CC5F" w14:textId="130B076D" w:rsidR="780017FD" w:rsidRDefault="780017FD" w:rsidP="6221A7CF">
      <w:pPr>
        <w:shd w:val="clear" w:color="auto" w:fill="FFFFFF" w:themeFill="background1"/>
        <w:spacing w:after="120"/>
        <w:rPr>
          <w:rFonts w:eastAsiaTheme="minorEastAsia"/>
          <w:color w:val="353535"/>
          <w:sz w:val="24"/>
          <w:szCs w:val="24"/>
        </w:rPr>
      </w:pPr>
      <w:r w:rsidRPr="6221A7CF">
        <w:rPr>
          <w:rFonts w:eastAsiaTheme="minorEastAsia"/>
          <w:color w:val="353535"/>
          <w:sz w:val="24"/>
          <w:szCs w:val="24"/>
        </w:rPr>
        <w:t>Before using the water from any faucet for drinking or cooking, run the cold water until it goes from room temperature to cold.</w:t>
      </w:r>
    </w:p>
    <w:p w14:paraId="590293E1" w14:textId="73B5553B" w:rsidR="6221A7CF" w:rsidRDefault="6221A7CF" w:rsidP="6221A7CF"/>
    <w:p w14:paraId="09EA22A6" w14:textId="77B52AD6" w:rsidR="00F30ED5" w:rsidRPr="00F30ED5" w:rsidRDefault="00F30ED5" w:rsidP="00F30ED5">
      <w:pPr>
        <w:rPr>
          <w:b/>
          <w:bCs/>
          <w:sz w:val="32"/>
          <w:szCs w:val="32"/>
          <w:u w:val="single"/>
        </w:rPr>
      </w:pPr>
      <w:r w:rsidRPr="00F30ED5">
        <w:rPr>
          <w:b/>
          <w:bCs/>
          <w:sz w:val="32"/>
          <w:szCs w:val="32"/>
          <w:u w:val="single"/>
        </w:rPr>
        <w:t>Things you should not do to reduce lead in drinking water</w:t>
      </w:r>
    </w:p>
    <w:p w14:paraId="6C34CD7C" w14:textId="77777777" w:rsidR="00F30ED5" w:rsidRDefault="00F30ED5" w:rsidP="00F30ED5">
      <w:r w:rsidRPr="00F30ED5">
        <w:rPr>
          <w:b/>
          <w:bCs/>
        </w:rPr>
        <w:t>Do not use hot tap water for drinking or cooking.</w:t>
      </w:r>
      <w:r>
        <w:t xml:space="preserve"> Lead dissolves more easily into hot water. </w:t>
      </w:r>
    </w:p>
    <w:p w14:paraId="40BC0E06" w14:textId="77777777" w:rsidR="00F30ED5" w:rsidRDefault="00F30ED5" w:rsidP="00F30ED5">
      <w:r w:rsidRPr="00F30ED5">
        <w:rPr>
          <w:b/>
          <w:bCs/>
        </w:rPr>
        <w:t xml:space="preserve">Do not try to remove lead by boiling the water. </w:t>
      </w:r>
      <w:r>
        <w:t xml:space="preserve">Lead is not removed by boiling. Water evaporates during boiling, so the amount of lead in the water may end up higher than before boiling. </w:t>
      </w:r>
    </w:p>
    <w:p w14:paraId="0CCB8C41" w14:textId="0972DF50" w:rsidR="00F30ED5" w:rsidRPr="00F30ED5" w:rsidRDefault="00F30ED5" w:rsidP="00F30ED5">
      <w:r w:rsidRPr="2D5416F1">
        <w:rPr>
          <w:b/>
          <w:bCs/>
        </w:rPr>
        <w:t>Do not run hot water through your lead reducing filter.</w:t>
      </w:r>
      <w:r>
        <w:t xml:space="preserve"> Use only cold water with a lead reducing filter.</w:t>
      </w:r>
    </w:p>
    <w:p w14:paraId="0B267CB0" w14:textId="072783E2" w:rsidR="2D5416F1" w:rsidRDefault="2D5416F1" w:rsidP="2D5416F1"/>
    <w:sectPr w:rsidR="2D541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0E1"/>
    <w:multiLevelType w:val="hybridMultilevel"/>
    <w:tmpl w:val="F48E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A7C35"/>
    <w:multiLevelType w:val="hybridMultilevel"/>
    <w:tmpl w:val="FFFFFFFF"/>
    <w:lvl w:ilvl="0" w:tplc="BB60F342">
      <w:start w:val="1"/>
      <w:numFmt w:val="bullet"/>
      <w:lvlText w:val=""/>
      <w:lvlJc w:val="left"/>
      <w:pPr>
        <w:ind w:left="720" w:hanging="360"/>
      </w:pPr>
      <w:rPr>
        <w:rFonts w:ascii="Symbol" w:hAnsi="Symbol" w:hint="default"/>
      </w:rPr>
    </w:lvl>
    <w:lvl w:ilvl="1" w:tplc="C674F698">
      <w:start w:val="1"/>
      <w:numFmt w:val="bullet"/>
      <w:lvlText w:val="o"/>
      <w:lvlJc w:val="left"/>
      <w:pPr>
        <w:ind w:left="1440" w:hanging="360"/>
      </w:pPr>
      <w:rPr>
        <w:rFonts w:ascii="Courier New" w:hAnsi="Courier New" w:hint="default"/>
      </w:rPr>
    </w:lvl>
    <w:lvl w:ilvl="2" w:tplc="DD686CF0">
      <w:start w:val="1"/>
      <w:numFmt w:val="bullet"/>
      <w:lvlText w:val=""/>
      <w:lvlJc w:val="left"/>
      <w:pPr>
        <w:ind w:left="2160" w:hanging="360"/>
      </w:pPr>
      <w:rPr>
        <w:rFonts w:ascii="Wingdings" w:hAnsi="Wingdings" w:hint="default"/>
      </w:rPr>
    </w:lvl>
    <w:lvl w:ilvl="3" w:tplc="9FB8E7A6">
      <w:start w:val="1"/>
      <w:numFmt w:val="bullet"/>
      <w:lvlText w:val=""/>
      <w:lvlJc w:val="left"/>
      <w:pPr>
        <w:ind w:left="2880" w:hanging="360"/>
      </w:pPr>
      <w:rPr>
        <w:rFonts w:ascii="Symbol" w:hAnsi="Symbol" w:hint="default"/>
      </w:rPr>
    </w:lvl>
    <w:lvl w:ilvl="4" w:tplc="77962C84">
      <w:start w:val="1"/>
      <w:numFmt w:val="bullet"/>
      <w:lvlText w:val="o"/>
      <w:lvlJc w:val="left"/>
      <w:pPr>
        <w:ind w:left="3600" w:hanging="360"/>
      </w:pPr>
      <w:rPr>
        <w:rFonts w:ascii="Courier New" w:hAnsi="Courier New" w:hint="default"/>
      </w:rPr>
    </w:lvl>
    <w:lvl w:ilvl="5" w:tplc="353EE8C4">
      <w:start w:val="1"/>
      <w:numFmt w:val="bullet"/>
      <w:lvlText w:val=""/>
      <w:lvlJc w:val="left"/>
      <w:pPr>
        <w:ind w:left="4320" w:hanging="360"/>
      </w:pPr>
      <w:rPr>
        <w:rFonts w:ascii="Wingdings" w:hAnsi="Wingdings" w:hint="default"/>
      </w:rPr>
    </w:lvl>
    <w:lvl w:ilvl="6" w:tplc="4DD434F2">
      <w:start w:val="1"/>
      <w:numFmt w:val="bullet"/>
      <w:lvlText w:val=""/>
      <w:lvlJc w:val="left"/>
      <w:pPr>
        <w:ind w:left="5040" w:hanging="360"/>
      </w:pPr>
      <w:rPr>
        <w:rFonts w:ascii="Symbol" w:hAnsi="Symbol" w:hint="default"/>
      </w:rPr>
    </w:lvl>
    <w:lvl w:ilvl="7" w:tplc="72B066BC">
      <w:start w:val="1"/>
      <w:numFmt w:val="bullet"/>
      <w:lvlText w:val="o"/>
      <w:lvlJc w:val="left"/>
      <w:pPr>
        <w:ind w:left="5760" w:hanging="360"/>
      </w:pPr>
      <w:rPr>
        <w:rFonts w:ascii="Courier New" w:hAnsi="Courier New" w:hint="default"/>
      </w:rPr>
    </w:lvl>
    <w:lvl w:ilvl="8" w:tplc="9276331A">
      <w:start w:val="1"/>
      <w:numFmt w:val="bullet"/>
      <w:lvlText w:val=""/>
      <w:lvlJc w:val="left"/>
      <w:pPr>
        <w:ind w:left="6480" w:hanging="360"/>
      </w:pPr>
      <w:rPr>
        <w:rFonts w:ascii="Wingdings" w:hAnsi="Wingdings" w:hint="default"/>
      </w:rPr>
    </w:lvl>
  </w:abstractNum>
  <w:abstractNum w:abstractNumId="2" w15:restartNumberingAfterBreak="0">
    <w:nsid w:val="3BCBB239"/>
    <w:multiLevelType w:val="hybridMultilevel"/>
    <w:tmpl w:val="FFFFFFFF"/>
    <w:lvl w:ilvl="0" w:tplc="674E8CA0">
      <w:start w:val="1"/>
      <w:numFmt w:val="bullet"/>
      <w:lvlText w:val=""/>
      <w:lvlJc w:val="left"/>
      <w:pPr>
        <w:ind w:left="720" w:hanging="360"/>
      </w:pPr>
      <w:rPr>
        <w:rFonts w:ascii="Symbol" w:hAnsi="Symbol" w:hint="default"/>
      </w:rPr>
    </w:lvl>
    <w:lvl w:ilvl="1" w:tplc="4A1443EE">
      <w:start w:val="1"/>
      <w:numFmt w:val="bullet"/>
      <w:lvlText w:val="o"/>
      <w:lvlJc w:val="left"/>
      <w:pPr>
        <w:ind w:left="1440" w:hanging="360"/>
      </w:pPr>
      <w:rPr>
        <w:rFonts w:ascii="Courier New" w:hAnsi="Courier New" w:hint="default"/>
      </w:rPr>
    </w:lvl>
    <w:lvl w:ilvl="2" w:tplc="869C920C">
      <w:start w:val="1"/>
      <w:numFmt w:val="bullet"/>
      <w:lvlText w:val=""/>
      <w:lvlJc w:val="left"/>
      <w:pPr>
        <w:ind w:left="2160" w:hanging="360"/>
      </w:pPr>
      <w:rPr>
        <w:rFonts w:ascii="Wingdings" w:hAnsi="Wingdings" w:hint="default"/>
      </w:rPr>
    </w:lvl>
    <w:lvl w:ilvl="3" w:tplc="6310D3BC">
      <w:start w:val="1"/>
      <w:numFmt w:val="bullet"/>
      <w:lvlText w:val=""/>
      <w:lvlJc w:val="left"/>
      <w:pPr>
        <w:ind w:left="2880" w:hanging="360"/>
      </w:pPr>
      <w:rPr>
        <w:rFonts w:ascii="Symbol" w:hAnsi="Symbol" w:hint="default"/>
      </w:rPr>
    </w:lvl>
    <w:lvl w:ilvl="4" w:tplc="5F70C28C">
      <w:start w:val="1"/>
      <w:numFmt w:val="bullet"/>
      <w:lvlText w:val="o"/>
      <w:lvlJc w:val="left"/>
      <w:pPr>
        <w:ind w:left="3600" w:hanging="360"/>
      </w:pPr>
      <w:rPr>
        <w:rFonts w:ascii="Courier New" w:hAnsi="Courier New" w:hint="default"/>
      </w:rPr>
    </w:lvl>
    <w:lvl w:ilvl="5" w:tplc="02C6B7D2">
      <w:start w:val="1"/>
      <w:numFmt w:val="bullet"/>
      <w:lvlText w:val=""/>
      <w:lvlJc w:val="left"/>
      <w:pPr>
        <w:ind w:left="4320" w:hanging="360"/>
      </w:pPr>
      <w:rPr>
        <w:rFonts w:ascii="Wingdings" w:hAnsi="Wingdings" w:hint="default"/>
      </w:rPr>
    </w:lvl>
    <w:lvl w:ilvl="6" w:tplc="70608E12">
      <w:start w:val="1"/>
      <w:numFmt w:val="bullet"/>
      <w:lvlText w:val=""/>
      <w:lvlJc w:val="left"/>
      <w:pPr>
        <w:ind w:left="5040" w:hanging="360"/>
      </w:pPr>
      <w:rPr>
        <w:rFonts w:ascii="Symbol" w:hAnsi="Symbol" w:hint="default"/>
      </w:rPr>
    </w:lvl>
    <w:lvl w:ilvl="7" w:tplc="AB820BDA">
      <w:start w:val="1"/>
      <w:numFmt w:val="bullet"/>
      <w:lvlText w:val="o"/>
      <w:lvlJc w:val="left"/>
      <w:pPr>
        <w:ind w:left="5760" w:hanging="360"/>
      </w:pPr>
      <w:rPr>
        <w:rFonts w:ascii="Courier New" w:hAnsi="Courier New" w:hint="default"/>
      </w:rPr>
    </w:lvl>
    <w:lvl w:ilvl="8" w:tplc="2404FEDE">
      <w:start w:val="1"/>
      <w:numFmt w:val="bullet"/>
      <w:lvlText w:val=""/>
      <w:lvlJc w:val="left"/>
      <w:pPr>
        <w:ind w:left="6480" w:hanging="360"/>
      </w:pPr>
      <w:rPr>
        <w:rFonts w:ascii="Wingdings" w:hAnsi="Wingdings" w:hint="default"/>
      </w:rPr>
    </w:lvl>
  </w:abstractNum>
  <w:num w:numId="1" w16cid:durableId="257641190">
    <w:abstractNumId w:val="1"/>
  </w:num>
  <w:num w:numId="2" w16cid:durableId="311296619">
    <w:abstractNumId w:val="2"/>
  </w:num>
  <w:num w:numId="3" w16cid:durableId="181020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D5"/>
    <w:rsid w:val="000E7B67"/>
    <w:rsid w:val="00365A27"/>
    <w:rsid w:val="003724EA"/>
    <w:rsid w:val="003978A4"/>
    <w:rsid w:val="00424034"/>
    <w:rsid w:val="00532DBC"/>
    <w:rsid w:val="00652935"/>
    <w:rsid w:val="00720D07"/>
    <w:rsid w:val="008035A3"/>
    <w:rsid w:val="00853986"/>
    <w:rsid w:val="009031E8"/>
    <w:rsid w:val="009A2C73"/>
    <w:rsid w:val="009A3979"/>
    <w:rsid w:val="009B5D7E"/>
    <w:rsid w:val="00F30ED5"/>
    <w:rsid w:val="00FF4DFA"/>
    <w:rsid w:val="2D5416F1"/>
    <w:rsid w:val="346F7155"/>
    <w:rsid w:val="6221A7CF"/>
    <w:rsid w:val="780017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883C"/>
  <w15:chartTrackingRefBased/>
  <w15:docId w15:val="{40D4E31E-620B-4C77-AD4E-0A61A3C0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ED5"/>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mileadsafe/-/media/Project/Websites/mileadsafe/Educational-resources/Cleaning_Your_Aerators_SPANISH_FINAL.pdf?rev=b705cd4a07f248b9b94328d952e04d78&amp;hash=3EBF3C28F3013D8611EE4E862F6BA23F" TargetMode="External"/><Relationship Id="rId3" Type="http://schemas.openxmlformats.org/officeDocument/2006/relationships/styles" Target="styles.xml"/><Relationship Id="rId7" Type="http://schemas.openxmlformats.org/officeDocument/2006/relationships/hyperlink" Target="https://www.michigan.gov/mileadsafe/-/media/Project/Websites/mileadsafe/Educational-resources/2019-6-27_Cleaning_Your_Aerators-English.pdf?rev=3bf22796677d491db3af6e37b6a16cad&amp;hash=E9850E7EEC99A3A9116A426E3D9E72E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pa.gov/sites/default/files/2018-12/documents/consumer_tool_for_identifying_drinking_water_filters_certified_to_reduce_lead.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9523E-679A-4154-99EC-1DE2583D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2890</Characters>
  <Application>Microsoft Office Word</Application>
  <DocSecurity>0</DocSecurity>
  <Lines>120</Lines>
  <Paragraphs>69</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Jaffar, Natasha (DHHS-Contractor)</dc:creator>
  <cp:keywords/>
  <dc:description/>
  <cp:lastModifiedBy>Rachel Cicotte</cp:lastModifiedBy>
  <cp:revision>2</cp:revision>
  <dcterms:created xsi:type="dcterms:W3CDTF">2026-03-09T20:35:00Z</dcterms:created>
  <dcterms:modified xsi:type="dcterms:W3CDTF">2026-03-09T20:35:00Z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2023-11-14T19:55:56Z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5e1e351f-b298-4b53-adeb-18dfb0652f4f</vt:lpwstr>
  </property>
  <property fmtid="{D5CDD505-2E9C-101B-9397-08002B2CF9AE}" pid="8" name="MSIP_Label_3a2fed65-62e7-46ea-af74-187e0c17143a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2026-03-09T20:35:45Z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14dabda5-78b6-4ab0-8eeb-c20279a340ea</vt:lpwstr>
  </property>
  <property fmtid="{D5CDD505-2E9C-101B-9397-08002B2CF9AE}" pid="14" name="MSIP_Label_defa4170-0d19-0005-0004-bc88714345d2_ActionId">
    <vt:lpwstr>9dced4c4-8973-4b49-baff-83ea5b21344c</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ies>
</file>